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1E28" w:rsidRDefault="009D46AC">
      <w:pPr>
        <w:rPr>
          <w:sz w:val="40"/>
          <w:szCs w:val="40"/>
        </w:rPr>
      </w:pPr>
      <w:r w:rsidRPr="00AC4B5A">
        <w:rPr>
          <w:noProof/>
          <w:sz w:val="40"/>
          <w:szCs w:val="40"/>
          <w:lang w:val="en-US" w:eastAsia="zh-TW"/>
        </w:rPr>
        <w:pict>
          <v:shapetype id="_x0000_t202" coordsize="21600,21600" o:spt="202" path="m,l,21600r21600,l21600,xe">
            <v:stroke joinstyle="miter"/>
            <v:path gradientshapeok="t" o:connecttype="rect"/>
          </v:shapetype>
          <v:shape id="_x0000_s1028" type="#_x0000_t202" style="position:absolute;margin-left:250.35pt;margin-top:7.3pt;width:179.65pt;height:201.9pt;z-index:251664384;mso-width-percent:400;mso-height-percent:200;mso-width-percent:400;mso-height-percent:200;mso-width-relative:margin;mso-height-relative:margin">
            <v:textbox style="mso-next-textbox:#_x0000_s1028;mso-fit-shape-to-text:t">
              <w:txbxContent>
                <w:p w:rsidR="00C80D6F" w:rsidRPr="009806D5" w:rsidRDefault="00C80D6F" w:rsidP="00C1488C">
                  <w:pPr>
                    <w:jc w:val="center"/>
                    <w:rPr>
                      <w:rFonts w:asciiTheme="majorHAnsi" w:hAnsiTheme="majorHAnsi"/>
                      <w:color w:val="FF0000"/>
                      <w:sz w:val="28"/>
                      <w:szCs w:val="28"/>
                    </w:rPr>
                  </w:pPr>
                  <w:r>
                    <w:rPr>
                      <w:rFonts w:asciiTheme="majorHAnsi" w:hAnsiTheme="majorHAnsi"/>
                      <w:color w:val="FF0000"/>
                      <w:sz w:val="28"/>
                      <w:szCs w:val="28"/>
                    </w:rPr>
                    <w:t xml:space="preserve">1080 or </w:t>
                  </w:r>
                  <w:r w:rsidRPr="009806D5">
                    <w:rPr>
                      <w:rFonts w:asciiTheme="majorHAnsi" w:hAnsiTheme="majorHAnsi"/>
                      <w:color w:val="FF0000"/>
                      <w:sz w:val="28"/>
                      <w:szCs w:val="28"/>
                    </w:rPr>
                    <w:t xml:space="preserve">sodium </w:t>
                  </w:r>
                  <w:proofErr w:type="spellStart"/>
                  <w:r w:rsidRPr="009806D5">
                    <w:rPr>
                      <w:rFonts w:asciiTheme="majorHAnsi" w:hAnsiTheme="majorHAnsi"/>
                      <w:color w:val="FF0000"/>
                      <w:sz w:val="28"/>
                      <w:szCs w:val="28"/>
                    </w:rPr>
                    <w:t>fluoracetate</w:t>
                  </w:r>
                  <w:proofErr w:type="spellEnd"/>
                  <w:r w:rsidRPr="009806D5">
                    <w:rPr>
                      <w:rFonts w:asciiTheme="majorHAnsi" w:hAnsiTheme="majorHAnsi"/>
                      <w:color w:val="FF0000"/>
                      <w:sz w:val="28"/>
                      <w:szCs w:val="28"/>
                    </w:rPr>
                    <w:t xml:space="preserve"> kills the animals that consume it, by interfering with the citric acid cycle which is responsible for respiratory process. This causes the animal to die from heart on respiratory failure. 1080 poison is banned in most countries.</w:t>
                  </w:r>
                </w:p>
                <w:p w:rsidR="00C80D6F" w:rsidRDefault="00C80D6F"/>
              </w:txbxContent>
            </v:textbox>
          </v:shape>
        </w:pict>
      </w:r>
      <w:r w:rsidRPr="00C05159">
        <w:rPr>
          <w:noProof/>
          <w:sz w:val="40"/>
          <w:szCs w:val="40"/>
          <w:lang w:val="en-US" w:eastAsia="zh-TW"/>
        </w:rPr>
        <w:pict>
          <v:shape id="_x0000_s1026" type="#_x0000_t202" style="position:absolute;margin-left:-33.2pt;margin-top:22.65pt;width:179.65pt;height:201.9pt;z-index:251660288;mso-width-percent:400;mso-height-percent:200;mso-width-percent:400;mso-height-percent:200;mso-width-relative:margin;mso-height-relative:margin">
            <v:textbox style="mso-next-textbox:#_x0000_s1026;mso-fit-shape-to-text:t">
              <w:txbxContent>
                <w:p w:rsidR="00C80D6F" w:rsidRPr="00C05159" w:rsidRDefault="00C80D6F" w:rsidP="00C05159">
                  <w:pPr>
                    <w:jc w:val="center"/>
                    <w:rPr>
                      <w:rFonts w:asciiTheme="majorHAnsi" w:hAnsiTheme="majorHAnsi"/>
                      <w:color w:val="00FF00"/>
                      <w:sz w:val="28"/>
                      <w:szCs w:val="28"/>
                    </w:rPr>
                  </w:pPr>
                  <w:r w:rsidRPr="00C05159">
                    <w:rPr>
                      <w:rFonts w:asciiTheme="majorHAnsi" w:hAnsiTheme="majorHAnsi"/>
                      <w:color w:val="00FF00"/>
                      <w:sz w:val="28"/>
                      <w:szCs w:val="28"/>
                    </w:rPr>
                    <w:t>How would you feel if you were just a small native animal walking through the forest when all of a sudden, right in front of your face is a round blue and green object? You walk towards it and take a bite. You feel fine for a few days, till you fall asleep and don’t wake up.</w:t>
                  </w:r>
                </w:p>
                <w:p w:rsidR="00C80D6F" w:rsidRDefault="00C80D6F"/>
              </w:txbxContent>
            </v:textbox>
          </v:shape>
        </w:pict>
      </w:r>
    </w:p>
    <w:p w:rsidR="00C80D6F" w:rsidRPr="00E84758" w:rsidRDefault="00C80D6F" w:rsidP="00C80D6F">
      <w:pPr>
        <w:jc w:val="center"/>
        <w:rPr>
          <w:color w:val="00FF00"/>
          <w:sz w:val="32"/>
          <w:szCs w:val="32"/>
        </w:rPr>
      </w:pPr>
    </w:p>
    <w:p w:rsidR="002A5C09" w:rsidRDefault="002A5C09" w:rsidP="00E01B38">
      <w:pPr>
        <w:rPr>
          <w:color w:val="00FF00"/>
          <w:sz w:val="40"/>
          <w:szCs w:val="40"/>
        </w:rPr>
      </w:pPr>
    </w:p>
    <w:p w:rsidR="009D46AC" w:rsidRDefault="009D46AC" w:rsidP="002A5C09">
      <w:pPr>
        <w:pStyle w:val="NormalWeb"/>
        <w:jc w:val="center"/>
        <w:rPr>
          <w:rFonts w:asciiTheme="majorHAnsi" w:hAnsiTheme="majorHAnsi" w:cs="Arial"/>
          <w:color w:val="FF0000"/>
          <w:sz w:val="36"/>
          <w:szCs w:val="36"/>
        </w:rPr>
      </w:pPr>
    </w:p>
    <w:p w:rsidR="009D46AC" w:rsidRDefault="009D46AC" w:rsidP="002A5C09">
      <w:pPr>
        <w:pStyle w:val="NormalWeb"/>
        <w:jc w:val="center"/>
        <w:rPr>
          <w:rFonts w:asciiTheme="majorHAnsi" w:hAnsiTheme="majorHAnsi" w:cs="Arial"/>
          <w:color w:val="FF0000"/>
          <w:sz w:val="36"/>
          <w:szCs w:val="36"/>
        </w:rPr>
      </w:pPr>
    </w:p>
    <w:p w:rsidR="009D46AC" w:rsidRDefault="009D46AC" w:rsidP="002A5C09">
      <w:pPr>
        <w:pStyle w:val="NormalWeb"/>
        <w:jc w:val="center"/>
        <w:rPr>
          <w:rFonts w:asciiTheme="majorHAnsi" w:hAnsiTheme="majorHAnsi" w:cs="Arial"/>
          <w:color w:val="FF0000"/>
          <w:sz w:val="36"/>
          <w:szCs w:val="36"/>
        </w:rPr>
      </w:pPr>
    </w:p>
    <w:p w:rsidR="009D46AC" w:rsidRDefault="009D46AC" w:rsidP="002A5C09">
      <w:pPr>
        <w:pStyle w:val="NormalWeb"/>
        <w:jc w:val="center"/>
        <w:rPr>
          <w:rFonts w:asciiTheme="majorHAnsi" w:hAnsiTheme="majorHAnsi" w:cs="Arial"/>
          <w:color w:val="FF0000"/>
          <w:sz w:val="36"/>
          <w:szCs w:val="36"/>
        </w:rPr>
      </w:pPr>
    </w:p>
    <w:p w:rsidR="009D46AC" w:rsidRDefault="009D46AC" w:rsidP="002A5C09">
      <w:pPr>
        <w:pStyle w:val="NormalWeb"/>
        <w:jc w:val="center"/>
        <w:rPr>
          <w:rFonts w:asciiTheme="majorHAnsi" w:hAnsiTheme="majorHAnsi" w:cs="Arial"/>
          <w:color w:val="FF0000"/>
          <w:sz w:val="36"/>
          <w:szCs w:val="36"/>
        </w:rPr>
      </w:pPr>
    </w:p>
    <w:p w:rsidR="002A5C09" w:rsidRPr="002A5C09" w:rsidRDefault="002A5C09" w:rsidP="002A5C09">
      <w:pPr>
        <w:pStyle w:val="NormalWeb"/>
        <w:jc w:val="center"/>
        <w:rPr>
          <w:rFonts w:asciiTheme="majorHAnsi" w:hAnsiTheme="majorHAnsi" w:cs="Arial"/>
          <w:color w:val="FF0000"/>
          <w:sz w:val="32"/>
          <w:szCs w:val="32"/>
        </w:rPr>
      </w:pPr>
    </w:p>
    <w:p w:rsidR="00E01B38" w:rsidRDefault="00A660DE">
      <w:pPr>
        <w:rPr>
          <w:sz w:val="36"/>
          <w:szCs w:val="36"/>
        </w:rPr>
      </w:pPr>
      <w:r>
        <w:rPr>
          <w:sz w:val="36"/>
          <w:szCs w:val="36"/>
        </w:rPr>
        <w:t xml:space="preserve">  </w:t>
      </w:r>
      <w:r w:rsidR="00267FD1">
        <w:rPr>
          <w:sz w:val="36"/>
          <w:szCs w:val="36"/>
        </w:rPr>
        <w:t xml:space="preserve">  </w:t>
      </w:r>
    </w:p>
    <w:p w:rsidR="00E01B38" w:rsidRPr="00E01B38" w:rsidRDefault="00E01B38" w:rsidP="00E01B38">
      <w:pPr>
        <w:rPr>
          <w:sz w:val="36"/>
          <w:szCs w:val="36"/>
        </w:rPr>
      </w:pPr>
    </w:p>
    <w:p w:rsidR="00E01B38" w:rsidRPr="00E01B38" w:rsidRDefault="009D46AC" w:rsidP="00E01B38">
      <w:pPr>
        <w:rPr>
          <w:sz w:val="36"/>
          <w:szCs w:val="36"/>
        </w:rPr>
      </w:pPr>
      <w:r w:rsidRPr="00AC4B5A">
        <w:rPr>
          <w:noProof/>
          <w:sz w:val="40"/>
          <w:szCs w:val="40"/>
          <w:lang w:val="en-US" w:eastAsia="zh-TW"/>
        </w:rPr>
        <w:pict>
          <v:shape id="_x0000_s1027" type="#_x0000_t202" style="position:absolute;margin-left:-3.7pt;margin-top:7.05pt;width:179.65pt;height:185.5pt;z-index:251662336;mso-width-percent:400;mso-height-percent:200;mso-width-percent:400;mso-height-percent:200;mso-width-relative:margin;mso-height-relative:margin">
            <v:textbox style="mso-next-textbox:#_x0000_s1027;mso-fit-shape-to-text:t">
              <w:txbxContent>
                <w:p w:rsidR="00C80D6F" w:rsidRPr="00AC4B5A" w:rsidRDefault="00C80D6F" w:rsidP="00AC4B5A">
                  <w:pPr>
                    <w:jc w:val="center"/>
                    <w:rPr>
                      <w:rFonts w:asciiTheme="majorHAnsi" w:hAnsiTheme="majorHAnsi"/>
                      <w:color w:val="00FF00"/>
                      <w:sz w:val="28"/>
                      <w:szCs w:val="28"/>
                    </w:rPr>
                  </w:pPr>
                  <w:r w:rsidRPr="00AC4B5A">
                    <w:rPr>
                      <w:rFonts w:asciiTheme="majorHAnsi" w:hAnsiTheme="majorHAnsi"/>
                      <w:color w:val="00FF00"/>
                      <w:sz w:val="28"/>
                      <w:szCs w:val="28"/>
                    </w:rPr>
                    <w:t>This is the case for many native animals. 1080 is supposed to be used for killing pests, but that’s not happening. My argument is about why we should banned 1080 in New Zealand, and I will explain better and safer ways to get rid of pests.</w:t>
                  </w:r>
                </w:p>
                <w:p w:rsidR="00C80D6F" w:rsidRDefault="00C80D6F"/>
              </w:txbxContent>
            </v:textbox>
          </v:shape>
        </w:pict>
      </w:r>
      <w:r w:rsidRPr="00C1488C">
        <w:rPr>
          <w:noProof/>
          <w:color w:val="00FF00"/>
          <w:sz w:val="32"/>
          <w:szCs w:val="32"/>
          <w:lang w:val="en-US" w:eastAsia="zh-TW"/>
        </w:rPr>
        <w:pict>
          <v:shape id="_x0000_s1029" type="#_x0000_t202" style="position:absolute;margin-left:316.35pt;margin-top:7.05pt;width:175.45pt;height:197.3pt;z-index:251666432;mso-width-relative:margin;mso-height-relative:margin">
            <v:textbox>
              <w:txbxContent>
                <w:p w:rsidR="00C80D6F" w:rsidRPr="004F4A65" w:rsidRDefault="00C80D6F" w:rsidP="004F4A65">
                  <w:pPr>
                    <w:jc w:val="center"/>
                    <w:rPr>
                      <w:rFonts w:asciiTheme="majorHAnsi" w:hAnsiTheme="majorHAnsi"/>
                      <w:sz w:val="24"/>
                      <w:szCs w:val="24"/>
                    </w:rPr>
                  </w:pPr>
                  <w:r w:rsidRPr="004F4A65">
                    <w:rPr>
                      <w:rFonts w:asciiTheme="majorHAnsi" w:hAnsiTheme="majorHAnsi"/>
                      <w:color w:val="FF0000"/>
                      <w:sz w:val="24"/>
                      <w:szCs w:val="24"/>
                    </w:rPr>
                    <w:t>1080 poison is a slow killer. When ingested, usually through baited food, the animal suffers a prolonged and horrific death. Herbivores take the longest to die, about 44hrs, but carnivores can up to 21hrs before finally succumbing to final effects of the poison. It has been estimated that baits laid for rabbits as well as possums threaten a further 50 -62 species.</w:t>
                  </w:r>
                </w:p>
                <w:p w:rsidR="00C80D6F" w:rsidRDefault="00C80D6F" w:rsidP="004F4A65">
                  <w:pPr>
                    <w:rPr>
                      <w:color w:val="FF0000"/>
                      <w:sz w:val="40"/>
                      <w:szCs w:val="40"/>
                    </w:rPr>
                  </w:pPr>
                </w:p>
                <w:p w:rsidR="00C80D6F" w:rsidRDefault="00C80D6F"/>
              </w:txbxContent>
            </v:textbox>
          </v:shape>
        </w:pict>
      </w:r>
    </w:p>
    <w:p w:rsidR="00E01B38" w:rsidRDefault="00E01B38" w:rsidP="00E01B38">
      <w:pPr>
        <w:rPr>
          <w:sz w:val="36"/>
          <w:szCs w:val="36"/>
        </w:rPr>
      </w:pPr>
    </w:p>
    <w:p w:rsidR="00904407" w:rsidRDefault="00904407" w:rsidP="00E01B38">
      <w:pPr>
        <w:tabs>
          <w:tab w:val="left" w:pos="1470"/>
        </w:tabs>
        <w:rPr>
          <w:sz w:val="36"/>
          <w:szCs w:val="36"/>
        </w:rPr>
      </w:pPr>
    </w:p>
    <w:sectPr w:rsidR="00904407" w:rsidSect="00D11E28">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904407"/>
    <w:rsid w:val="000C5C7A"/>
    <w:rsid w:val="00157A2A"/>
    <w:rsid w:val="00200A99"/>
    <w:rsid w:val="00267FD1"/>
    <w:rsid w:val="002A5C09"/>
    <w:rsid w:val="0038440B"/>
    <w:rsid w:val="004F4A65"/>
    <w:rsid w:val="0069530E"/>
    <w:rsid w:val="007E2D80"/>
    <w:rsid w:val="008203E2"/>
    <w:rsid w:val="0084103E"/>
    <w:rsid w:val="00904407"/>
    <w:rsid w:val="009806D5"/>
    <w:rsid w:val="009D46AC"/>
    <w:rsid w:val="00A269F2"/>
    <w:rsid w:val="00A44779"/>
    <w:rsid w:val="00A46ABC"/>
    <w:rsid w:val="00A660DE"/>
    <w:rsid w:val="00A71CA4"/>
    <w:rsid w:val="00AB12B3"/>
    <w:rsid w:val="00AC4B5A"/>
    <w:rsid w:val="00C05159"/>
    <w:rsid w:val="00C1488C"/>
    <w:rsid w:val="00C80D6F"/>
    <w:rsid w:val="00D02389"/>
    <w:rsid w:val="00D11E28"/>
    <w:rsid w:val="00D653A4"/>
    <w:rsid w:val="00E01B38"/>
    <w:rsid w:val="00E12AA4"/>
    <w:rsid w:val="00E70411"/>
    <w:rsid w:val="00E84758"/>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477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04407"/>
    <w:rPr>
      <w:rFonts w:ascii="Tahoma" w:hAnsi="Tahoma" w:cs="Tahoma"/>
      <w:sz w:val="16"/>
      <w:szCs w:val="16"/>
    </w:rPr>
  </w:style>
  <w:style w:type="character" w:customStyle="1" w:styleId="BalloonTextChar">
    <w:name w:val="Balloon Text Char"/>
    <w:basedOn w:val="DefaultParagraphFont"/>
    <w:link w:val="BalloonText"/>
    <w:uiPriority w:val="99"/>
    <w:semiHidden/>
    <w:rsid w:val="00904407"/>
    <w:rPr>
      <w:rFonts w:ascii="Tahoma" w:hAnsi="Tahoma" w:cs="Tahoma"/>
      <w:sz w:val="16"/>
      <w:szCs w:val="16"/>
    </w:rPr>
  </w:style>
  <w:style w:type="paragraph" w:styleId="NormalWeb">
    <w:name w:val="Normal (Web)"/>
    <w:basedOn w:val="Normal"/>
    <w:uiPriority w:val="99"/>
    <w:semiHidden/>
    <w:unhideWhenUsed/>
    <w:rsid w:val="00D653A4"/>
    <w:pPr>
      <w:spacing w:before="215" w:after="215"/>
    </w:pPr>
    <w:rPr>
      <w:rFonts w:ascii="Times New Roman" w:eastAsia="Times New Roman" w:hAnsi="Times New Roman" w:cs="Times New Roman"/>
      <w:sz w:val="24"/>
      <w:szCs w:val="24"/>
      <w:lang w:eastAsia="en-NZ"/>
    </w:rPr>
  </w:style>
  <w:style w:type="paragraph" w:styleId="ListParagraph">
    <w:name w:val="List Paragraph"/>
    <w:basedOn w:val="Normal"/>
    <w:uiPriority w:val="34"/>
    <w:qFormat/>
    <w:rsid w:val="00AC4B5A"/>
    <w:pPr>
      <w:ind w:left="720"/>
      <w:contextualSpacing/>
    </w:pPr>
  </w:style>
</w:styles>
</file>

<file path=word/webSettings.xml><?xml version="1.0" encoding="utf-8"?>
<w:webSettings xmlns:r="http://schemas.openxmlformats.org/officeDocument/2006/relationships" xmlns:w="http://schemas.openxmlformats.org/wordprocessingml/2006/main">
  <w:divs>
    <w:div w:id="481822687">
      <w:bodyDiv w:val="1"/>
      <w:marLeft w:val="0"/>
      <w:marRight w:val="0"/>
      <w:marTop w:val="0"/>
      <w:marBottom w:val="0"/>
      <w:divBdr>
        <w:top w:val="none" w:sz="0" w:space="0" w:color="auto"/>
        <w:left w:val="none" w:sz="0" w:space="0" w:color="auto"/>
        <w:bottom w:val="none" w:sz="0" w:space="0" w:color="auto"/>
        <w:right w:val="none" w:sz="0" w:space="0" w:color="auto"/>
      </w:divBdr>
    </w:div>
    <w:div w:id="1769622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Custom 5">
      <a:dk1>
        <a:srgbClr val="000000"/>
      </a:dk1>
      <a:lt1>
        <a:srgbClr val="75005F"/>
      </a:lt1>
      <a:dk2>
        <a:srgbClr val="FF87BA"/>
      </a:dk2>
      <a:lt2>
        <a:srgbClr val="73D6FD"/>
      </a:lt2>
      <a:accent1>
        <a:srgbClr val="FF388C"/>
      </a:accent1>
      <a:accent2>
        <a:srgbClr val="E40059"/>
      </a:accent2>
      <a:accent3>
        <a:srgbClr val="9C007F"/>
      </a:accent3>
      <a:accent4>
        <a:srgbClr val="68007F"/>
      </a:accent4>
      <a:accent5>
        <a:srgbClr val="005BD3"/>
      </a:accent5>
      <a:accent6>
        <a:srgbClr val="00349E"/>
      </a:accent6>
      <a:hlink>
        <a:srgbClr val="17BBFD"/>
      </a:hlink>
      <a:folHlink>
        <a:srgbClr val="FF79C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160</TotalTime>
  <Pages>1</Pages>
  <Words>3</Words>
  <Characters>19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Students</dc:creator>
  <cp:lastModifiedBy>Teacher</cp:lastModifiedBy>
  <cp:revision>11</cp:revision>
  <cp:lastPrinted>2011-08-29T21:47:00Z</cp:lastPrinted>
  <dcterms:created xsi:type="dcterms:W3CDTF">2011-08-29T21:36:00Z</dcterms:created>
  <dcterms:modified xsi:type="dcterms:W3CDTF">2011-09-06T23:06:00Z</dcterms:modified>
</cp:coreProperties>
</file>